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D44487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„</w:t>
      </w:r>
      <w:r w:rsidR="00855BC6">
        <w:rPr>
          <w:rFonts w:ascii="Cambria" w:hAnsi="Cambria" w:cs="Arial"/>
          <w:bCs/>
          <w:sz w:val="22"/>
          <w:szCs w:val="22"/>
        </w:rPr>
        <w:t xml:space="preserve"> D</w:t>
      </w:r>
      <w:r w:rsidR="00855BC6" w:rsidRPr="00855BC6">
        <w:rPr>
          <w:rFonts w:ascii="Cambria" w:hAnsi="Cambria" w:cs="Arial"/>
          <w:bCs/>
          <w:sz w:val="22"/>
          <w:szCs w:val="22"/>
        </w:rPr>
        <w:t>ostawa testów paskowych do analizy moczu oraz materiałów zużywalnych, wraz z dzierżawą automatycznego</w:t>
      </w:r>
      <w:r w:rsidR="00855BC6">
        <w:rPr>
          <w:rFonts w:ascii="Cambria" w:hAnsi="Cambria" w:cs="Arial"/>
          <w:bCs/>
          <w:sz w:val="22"/>
          <w:szCs w:val="22"/>
        </w:rPr>
        <w:t xml:space="preserve"> analizatora testów paskowych i </w:t>
      </w:r>
      <w:r w:rsidR="00855BC6" w:rsidRPr="00855BC6">
        <w:rPr>
          <w:rFonts w:ascii="Cambria" w:hAnsi="Cambria" w:cs="Arial"/>
          <w:bCs/>
          <w:sz w:val="22"/>
          <w:szCs w:val="22"/>
        </w:rPr>
        <w:t>półautomatycznego czytnika testów paskowych</w:t>
      </w:r>
      <w:r w:rsidR="00D44487" w:rsidRPr="00D44487">
        <w:rPr>
          <w:rFonts w:ascii="Cambria" w:hAnsi="Cambria"/>
          <w:sz w:val="22"/>
          <w:szCs w:val="22"/>
        </w:rPr>
        <w:t xml:space="preserve"> 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0FB" w:rsidRDefault="008070FB" w:rsidP="00292E6C">
      <w:r>
        <w:separator/>
      </w:r>
    </w:p>
  </w:endnote>
  <w:endnote w:type="continuationSeparator" w:id="0">
    <w:p w:rsidR="008070FB" w:rsidRDefault="008070F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0FB" w:rsidRDefault="008070FB" w:rsidP="00292E6C">
      <w:r>
        <w:separator/>
      </w:r>
    </w:p>
  </w:footnote>
  <w:footnote w:type="continuationSeparator" w:id="0">
    <w:p w:rsidR="008070FB" w:rsidRDefault="008070F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55BC6">
      <w:rPr>
        <w:rFonts w:ascii="Arial" w:hAnsi="Arial"/>
        <w:noProof/>
        <w:lang w:eastAsia="pl-PL"/>
      </w:rPr>
      <w:t>k sprawy: SP ZOZ NZZP II 2400/39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821C8"/>
    <w:rsid w:val="00791D79"/>
    <w:rsid w:val="007D2BF0"/>
    <w:rsid w:val="008070FB"/>
    <w:rsid w:val="00810B1C"/>
    <w:rsid w:val="0081642E"/>
    <w:rsid w:val="00855BC6"/>
    <w:rsid w:val="0086271C"/>
    <w:rsid w:val="00872B61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F102A"/>
    <w:rsid w:val="00C00D1B"/>
    <w:rsid w:val="00C11BB9"/>
    <w:rsid w:val="00C4207F"/>
    <w:rsid w:val="00C97668"/>
    <w:rsid w:val="00D07731"/>
    <w:rsid w:val="00D35A08"/>
    <w:rsid w:val="00D44487"/>
    <w:rsid w:val="00D50F86"/>
    <w:rsid w:val="00D74560"/>
    <w:rsid w:val="00E167FC"/>
    <w:rsid w:val="00E3208C"/>
    <w:rsid w:val="00E43166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4C71644-FED7-4B6D-AB3D-90235FB0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54</cp:revision>
  <cp:lastPrinted>2019-05-29T07:08:00Z</cp:lastPrinted>
  <dcterms:created xsi:type="dcterms:W3CDTF">2018-03-08T08:43:00Z</dcterms:created>
  <dcterms:modified xsi:type="dcterms:W3CDTF">2019-10-25T11:23:00Z</dcterms:modified>
</cp:coreProperties>
</file>